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2" w:rsidRDefault="002763A2" w:rsidP="002763A2">
      <w:pPr>
        <w:pStyle w:val="Style1"/>
        <w:widowControl/>
        <w:spacing w:before="96"/>
        <w:ind w:left="850"/>
        <w:jc w:val="center"/>
        <w:rPr>
          <w:rStyle w:val="FontStyle11"/>
          <w:rFonts w:ascii="Arial" w:hAnsi="Arial" w:cs="Arial"/>
          <w:sz w:val="24"/>
          <w:szCs w:val="24"/>
          <w:lang w:val="en-US"/>
        </w:rPr>
      </w:pPr>
    </w:p>
    <w:p w:rsidR="002763A2" w:rsidRPr="002763A2" w:rsidRDefault="002763A2" w:rsidP="002763A2">
      <w:pPr>
        <w:pStyle w:val="Style1"/>
        <w:widowControl/>
        <w:spacing w:before="96"/>
        <w:ind w:left="850"/>
        <w:jc w:val="center"/>
        <w:rPr>
          <w:rStyle w:val="FontStyle11"/>
          <w:rFonts w:ascii="Arial" w:hAnsi="Arial" w:cs="Arial"/>
          <w:sz w:val="24"/>
          <w:szCs w:val="24"/>
        </w:rPr>
      </w:pPr>
      <w:r w:rsidRPr="002763A2">
        <w:rPr>
          <w:rStyle w:val="FontStyle11"/>
          <w:rFonts w:ascii="Arial" w:hAnsi="Arial" w:cs="Arial"/>
          <w:sz w:val="24"/>
          <w:szCs w:val="24"/>
        </w:rPr>
        <w:t>ДЛЪЖНОСТНА ХАРАКТЕРИСТИКА</w:t>
      </w:r>
    </w:p>
    <w:p w:rsidR="002763A2" w:rsidRPr="002763A2" w:rsidRDefault="002763A2" w:rsidP="002763A2">
      <w:pPr>
        <w:pStyle w:val="Style2"/>
        <w:widowControl/>
        <w:tabs>
          <w:tab w:val="left" w:pos="2745"/>
        </w:tabs>
        <w:spacing w:line="240" w:lineRule="auto"/>
        <w:jc w:val="both"/>
        <w:rPr>
          <w:rFonts w:ascii="Arial" w:hAnsi="Arial" w:cs="Arial"/>
          <w:b/>
          <w:i/>
        </w:rPr>
      </w:pPr>
      <w:r w:rsidRPr="002763A2">
        <w:rPr>
          <w:rFonts w:ascii="Arial" w:hAnsi="Arial" w:cs="Arial"/>
        </w:rPr>
        <w:tab/>
        <w:t xml:space="preserve">                         </w:t>
      </w:r>
    </w:p>
    <w:p w:rsidR="002763A2" w:rsidRPr="002763A2" w:rsidRDefault="002763A2" w:rsidP="002763A2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</w:rPr>
      </w:pPr>
      <w:r w:rsidRPr="002763A2">
        <w:rPr>
          <w:rFonts w:ascii="Arial" w:hAnsi="Arial" w:cs="Arial"/>
          <w:b/>
          <w:i/>
        </w:rPr>
        <w:t>СЪДЕБЕН ПОМОЩНИК</w:t>
      </w:r>
    </w:p>
    <w:p w:rsidR="002763A2" w:rsidRPr="002763A2" w:rsidRDefault="002763A2" w:rsidP="002763A2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2763A2" w:rsidRPr="002763A2" w:rsidRDefault="002763A2" w:rsidP="002763A2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  <w:lang w:val="ru-RU"/>
        </w:rPr>
      </w:pPr>
      <w:r w:rsidRPr="002763A2">
        <w:rPr>
          <w:rFonts w:ascii="Arial" w:hAnsi="Arial" w:cs="Arial"/>
          <w:b/>
          <w:i/>
        </w:rPr>
        <w:t xml:space="preserve">КОД ПО НКПД – </w:t>
      </w:r>
      <w:r w:rsidRPr="002763A2">
        <w:rPr>
          <w:rFonts w:ascii="Arial" w:hAnsi="Arial" w:cs="Arial"/>
          <w:b/>
          <w:i/>
          <w:lang w:val="ru-RU"/>
        </w:rPr>
        <w:t xml:space="preserve">2619 </w:t>
      </w:r>
      <w:r>
        <w:rPr>
          <w:rFonts w:ascii="Arial" w:hAnsi="Arial" w:cs="Arial"/>
          <w:b/>
          <w:i/>
          <w:lang w:val="en-US"/>
        </w:rPr>
        <w:t>2</w:t>
      </w:r>
      <w:r w:rsidRPr="002763A2">
        <w:rPr>
          <w:rFonts w:ascii="Arial" w:hAnsi="Arial" w:cs="Arial"/>
          <w:b/>
          <w:i/>
          <w:lang w:val="ru-RU"/>
        </w:rPr>
        <w:t>013</w:t>
      </w:r>
    </w:p>
    <w:p w:rsidR="002763A2" w:rsidRPr="002763A2" w:rsidRDefault="002763A2" w:rsidP="002763A2">
      <w:pPr>
        <w:pStyle w:val="Style2"/>
        <w:widowControl/>
        <w:tabs>
          <w:tab w:val="left" w:pos="3645"/>
        </w:tabs>
        <w:spacing w:line="240" w:lineRule="auto"/>
        <w:jc w:val="both"/>
        <w:rPr>
          <w:rFonts w:ascii="Arial" w:hAnsi="Arial" w:cs="Arial"/>
          <w:b/>
          <w:i/>
        </w:rPr>
      </w:pPr>
    </w:p>
    <w:p w:rsidR="002763A2" w:rsidRPr="002763A2" w:rsidRDefault="002763A2" w:rsidP="002763A2">
      <w:pPr>
        <w:pStyle w:val="Style2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І.Изисквания за заеманата длъжност</w:t>
      </w: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</w:rPr>
      </w:pPr>
      <w:r w:rsidRPr="002763A2">
        <w:rPr>
          <w:rFonts w:ascii="Arial" w:hAnsi="Arial" w:cs="Arial"/>
        </w:rPr>
        <w:t>На длъжност съдебен помощник се назначава лице, което отговаря на изискванията по чл.162 и чл.</w:t>
      </w:r>
      <w:r>
        <w:rPr>
          <w:rFonts w:ascii="Arial" w:hAnsi="Arial" w:cs="Arial"/>
        </w:rPr>
        <w:t>340а от Закона за съдебната власт</w:t>
      </w:r>
      <w:r w:rsidRPr="002763A2">
        <w:rPr>
          <w:rFonts w:ascii="Arial" w:hAnsi="Arial" w:cs="Arial"/>
        </w:rPr>
        <w:t>.</w:t>
      </w: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ІІ.Основни функции</w:t>
      </w: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</w:rPr>
      </w:pPr>
      <w:r w:rsidRPr="002763A2">
        <w:rPr>
          <w:rFonts w:ascii="Arial" w:hAnsi="Arial" w:cs="Arial"/>
        </w:rPr>
        <w:t>Съдебният помощник подпомага съдиите,</w:t>
      </w:r>
      <w:r>
        <w:rPr>
          <w:rFonts w:ascii="Arial" w:hAnsi="Arial" w:cs="Arial"/>
        </w:rPr>
        <w:t xml:space="preserve"> </w:t>
      </w:r>
      <w:r w:rsidRPr="002763A2">
        <w:rPr>
          <w:rFonts w:ascii="Arial" w:hAnsi="Arial" w:cs="Arial"/>
        </w:rPr>
        <w:t xml:space="preserve">административния ръководител и </w:t>
      </w:r>
      <w:proofErr w:type="spellStart"/>
      <w:r w:rsidRPr="002763A2">
        <w:rPr>
          <w:rFonts w:ascii="Arial" w:hAnsi="Arial" w:cs="Arial"/>
        </w:rPr>
        <w:t>заместниците</w:t>
      </w:r>
      <w:proofErr w:type="spellEnd"/>
      <w:r w:rsidRPr="002763A2">
        <w:rPr>
          <w:rFonts w:ascii="Arial" w:hAnsi="Arial" w:cs="Arial"/>
        </w:rPr>
        <w:t xml:space="preserve"> му  в тяхната работа.</w:t>
      </w: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ІІІ.Основни длъжностни задължения</w:t>
      </w: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>1</w:t>
      </w:r>
      <w:r w:rsidRPr="002763A2">
        <w:rPr>
          <w:rStyle w:val="FontStyle13"/>
          <w:rFonts w:ascii="Arial" w:hAnsi="Arial" w:cs="Arial"/>
          <w:sz w:val="24"/>
          <w:szCs w:val="24"/>
        </w:rPr>
        <w:t xml:space="preserve">. Подпомага образуването на делата, като извършва проверка по редовността и допустимостта на постъпилите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въззивни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 xml:space="preserve"> жалби и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въззивните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 xml:space="preserve"> частни жалби от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първоинстанционните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 xml:space="preserve"> съдилища, протестите и молбите, извършва проверка на постъпилите касационни жалби и частни касационни жалби, следи за спазване на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законоустановените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 xml:space="preserve"> срокове, на законовите изисквания относно съдържанието и основанието им, на изискванията за легитимация на страните</w:t>
      </w: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 xml:space="preserve"> </w:t>
      </w:r>
      <w:r w:rsidRPr="002763A2">
        <w:rPr>
          <w:rStyle w:val="FontStyle13"/>
          <w:rFonts w:ascii="Arial" w:hAnsi="Arial" w:cs="Arial"/>
          <w:sz w:val="24"/>
          <w:szCs w:val="24"/>
        </w:rPr>
        <w:t>и докладва за това на съответния съдия.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2.Изготвя проекти на съдебни актове, проекти на становища по тълкувателни решения, проекти на доклади за обобщаване на съдебната практика.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3.Обобщава практиката на Върховния касационен съд.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4.Подготвя материали за семинари и обучения.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5.Проучва правната доктрина по конкретни въпроси на гражданското,търговското и наказателно право и процес.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 xml:space="preserve">6.Подпомага съдебните състави при подготовката и осъществяване на видео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конферентни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 xml:space="preserve"> връзки, както и при разглеждане на дела по ЗЕЗА.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7.Изготвя становища по писма и сигнали по правни въпроси, постъпили в съда.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9.Подпомага административния ръководител при водене на международна кореспонденция.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10.Дава мнения по дела, изготвя доклади и становища по правни въпроси.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 xml:space="preserve">11.Изпълнява и други задължения, възложени от председателя на съда и неговите </w:t>
      </w:r>
      <w:proofErr w:type="spellStart"/>
      <w:r w:rsidRPr="002763A2">
        <w:rPr>
          <w:rStyle w:val="FontStyle13"/>
          <w:rFonts w:ascii="Arial" w:hAnsi="Arial" w:cs="Arial"/>
          <w:sz w:val="24"/>
          <w:szCs w:val="24"/>
        </w:rPr>
        <w:t>заместници</w:t>
      </w:r>
      <w:proofErr w:type="spellEnd"/>
      <w:r w:rsidRPr="002763A2">
        <w:rPr>
          <w:rStyle w:val="FontStyle13"/>
          <w:rFonts w:ascii="Arial" w:hAnsi="Arial" w:cs="Arial"/>
          <w:sz w:val="24"/>
          <w:szCs w:val="24"/>
        </w:rPr>
        <w:t>.</w:t>
      </w:r>
    </w:p>
    <w:p w:rsidR="002763A2" w:rsidRPr="002763A2" w:rsidRDefault="002763A2" w:rsidP="002763A2">
      <w:pPr>
        <w:pStyle w:val="Style2"/>
        <w:widowControl/>
        <w:spacing w:line="240" w:lineRule="auto"/>
        <w:ind w:left="709" w:firstLine="0"/>
        <w:jc w:val="both"/>
        <w:rPr>
          <w:rFonts w:ascii="Arial" w:hAnsi="Arial" w:cs="Arial"/>
          <w:b/>
        </w:rPr>
      </w:pPr>
    </w:p>
    <w:p w:rsidR="002763A2" w:rsidRPr="002763A2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ІV.Отговорности и функционални изисквания към изпълнителя на длъжността</w:t>
      </w:r>
    </w:p>
    <w:p w:rsidR="002763A2" w:rsidRPr="002763A2" w:rsidRDefault="002763A2" w:rsidP="002763A2">
      <w:pPr>
        <w:pStyle w:val="Style4"/>
        <w:widowControl/>
        <w:tabs>
          <w:tab w:val="left" w:pos="0"/>
        </w:tabs>
        <w:spacing w:before="86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1.Да познава нормативната уредба, регламентираща длъжностните</w:t>
      </w:r>
      <w:r w:rsidRPr="002763A2">
        <w:rPr>
          <w:rStyle w:val="FontStyle13"/>
          <w:rFonts w:ascii="Arial" w:hAnsi="Arial" w:cs="Arial"/>
          <w:sz w:val="24"/>
          <w:szCs w:val="24"/>
        </w:rPr>
        <w:br/>
        <w:t>задължения.</w:t>
      </w:r>
    </w:p>
    <w:p w:rsidR="002763A2" w:rsidRPr="002763A2" w:rsidRDefault="002763A2" w:rsidP="002763A2">
      <w:pPr>
        <w:pStyle w:val="Style7"/>
        <w:widowControl/>
        <w:tabs>
          <w:tab w:val="left" w:pos="0"/>
        </w:tabs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lastRenderedPageBreak/>
        <w:t>2.Носи отговорност за точното и качествено изпълнение на</w:t>
      </w:r>
      <w:r w:rsidRPr="002763A2">
        <w:rPr>
          <w:rStyle w:val="FontStyle13"/>
          <w:rFonts w:ascii="Arial" w:hAnsi="Arial" w:cs="Arial"/>
          <w:sz w:val="24"/>
          <w:szCs w:val="24"/>
        </w:rPr>
        <w:br/>
        <w:t>утвърдените с настоящата длъжностна характеристика задачи.</w:t>
      </w:r>
    </w:p>
    <w:p w:rsidR="002763A2" w:rsidRPr="002763A2" w:rsidRDefault="002763A2" w:rsidP="002763A2">
      <w:pPr>
        <w:pStyle w:val="Style7"/>
        <w:widowControl/>
        <w:tabs>
          <w:tab w:val="left" w:pos="993"/>
        </w:tabs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3.Носи отговорност за стриктното и качествено изпълнение на нарежданията на административния ръководител.</w:t>
      </w:r>
    </w:p>
    <w:p w:rsidR="002763A2" w:rsidRPr="002763A2" w:rsidRDefault="002763A2" w:rsidP="002763A2">
      <w:pPr>
        <w:pStyle w:val="Style4"/>
        <w:widowControl/>
        <w:spacing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4.Носи отговорност да пази като служебна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2763A2" w:rsidRPr="002763A2" w:rsidRDefault="002763A2" w:rsidP="002763A2">
      <w:pPr>
        <w:pStyle w:val="Style4"/>
        <w:widowControl/>
        <w:spacing w:before="67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5.Във връзка със служебната си дейност, няма право да дава правни съвети и мнения на страните, на процесуалните им представители или трети лица.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6.При изпълнение на служебните си задължения в Апелативен съд и в обществения живот, трябва да има поведение, съобразено с професионалната етика, като не допуска уронване престижа на съдебната власт.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7.Съдебният помощник е длъжен да докладва на ръководителя си всички административни слабости, пропуски и нарушения, които създават предпоставки за корупция, измами и нередности.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8.Носи отговорност за спазване на трудовата дисциплина, Етичния кодекс и вътрешните правила, утвърдени от административния ръководител.</w:t>
      </w:r>
    </w:p>
    <w:p w:rsidR="002763A2" w:rsidRPr="002763A2" w:rsidRDefault="002763A2" w:rsidP="002763A2">
      <w:pPr>
        <w:pStyle w:val="Style3"/>
        <w:widowControl/>
        <w:rPr>
          <w:rFonts w:ascii="Arial" w:hAnsi="Arial" w:cs="Arial"/>
          <w:b/>
        </w:rPr>
      </w:pPr>
    </w:p>
    <w:p w:rsidR="002763A2" w:rsidRPr="002763A2" w:rsidRDefault="002763A2" w:rsidP="002763A2">
      <w:pPr>
        <w:pStyle w:val="Style3"/>
        <w:widowControl/>
        <w:ind w:firstLine="851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V.Организационни връзки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Съдебният помощник се разпределя по отделения от административния ръководител. Пряко е подчинен на председателя на съда, зам. председателя – ръководител на отделение и съдебния администратор. Има непосредствени взаимоотношения със съдиите и съдебните служители.</w:t>
      </w:r>
    </w:p>
    <w:p w:rsidR="002763A2" w:rsidRPr="002763A2" w:rsidRDefault="002763A2" w:rsidP="002763A2">
      <w:pPr>
        <w:pStyle w:val="Style3"/>
        <w:widowControl/>
        <w:rPr>
          <w:rFonts w:ascii="Arial" w:hAnsi="Arial" w:cs="Arial"/>
          <w:b/>
        </w:rPr>
      </w:pPr>
    </w:p>
    <w:p w:rsidR="002763A2" w:rsidRPr="002763A2" w:rsidRDefault="002763A2" w:rsidP="002763A2">
      <w:pPr>
        <w:pStyle w:val="Style3"/>
        <w:widowControl/>
        <w:ind w:firstLine="851"/>
        <w:rPr>
          <w:rFonts w:ascii="Arial" w:hAnsi="Arial" w:cs="Arial"/>
          <w:b/>
        </w:rPr>
      </w:pPr>
      <w:r w:rsidRPr="002763A2">
        <w:rPr>
          <w:rFonts w:ascii="Arial" w:hAnsi="Arial" w:cs="Arial"/>
          <w:b/>
        </w:rPr>
        <w:t>VІ.Права на съдебните служители</w:t>
      </w: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Правата на съдебните служители са регламентирани със Закона за съдебната власт, Правилника за администрацията в съдилища, а за неуредените в тях въпроси – Кодекса на труда.</w:t>
      </w:r>
    </w:p>
    <w:p w:rsidR="002763A2" w:rsidRPr="002763A2" w:rsidRDefault="002763A2" w:rsidP="002763A2">
      <w:pPr>
        <w:pStyle w:val="Style3"/>
        <w:widowControl/>
        <w:rPr>
          <w:rFonts w:ascii="Arial" w:hAnsi="Arial" w:cs="Arial"/>
        </w:rPr>
      </w:pPr>
    </w:p>
    <w:p w:rsidR="002763A2" w:rsidRPr="002763A2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4"/>
          <w:szCs w:val="24"/>
        </w:rPr>
      </w:pPr>
      <w:r w:rsidRPr="002763A2">
        <w:rPr>
          <w:rStyle w:val="FontStyle13"/>
          <w:rFonts w:ascii="Arial" w:hAnsi="Arial" w:cs="Arial"/>
          <w:sz w:val="24"/>
          <w:szCs w:val="24"/>
        </w:rPr>
        <w:t>Измененията и допълненията на настоящата длъжностна характеристика се извършва по реда на нейното утвърждаване.</w:t>
      </w:r>
    </w:p>
    <w:p w:rsidR="002763A2" w:rsidRPr="002763A2" w:rsidRDefault="002763A2" w:rsidP="002763A2">
      <w:pPr>
        <w:pStyle w:val="Style7"/>
        <w:widowControl/>
        <w:tabs>
          <w:tab w:val="left" w:pos="418"/>
        </w:tabs>
        <w:spacing w:line="240" w:lineRule="auto"/>
        <w:rPr>
          <w:rStyle w:val="FontStyle13"/>
          <w:rFonts w:ascii="Arial" w:hAnsi="Arial" w:cs="Arial"/>
          <w:sz w:val="24"/>
          <w:szCs w:val="24"/>
          <w:lang w:val="ru-RU"/>
        </w:rPr>
      </w:pP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</w:p>
    <w:p w:rsidR="002763A2" w:rsidRPr="002763A2" w:rsidRDefault="002763A2" w:rsidP="002763A2">
      <w:pPr>
        <w:pStyle w:val="Style7"/>
        <w:widowControl/>
        <w:tabs>
          <w:tab w:val="left" w:pos="418"/>
        </w:tabs>
        <w:spacing w:line="240" w:lineRule="auto"/>
        <w:rPr>
          <w:rFonts w:ascii="Arial" w:hAnsi="Arial" w:cs="Arial"/>
        </w:rPr>
      </w:pP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  <w:r w:rsidRPr="002763A2">
        <w:rPr>
          <w:rStyle w:val="FontStyle13"/>
          <w:rFonts w:ascii="Arial" w:hAnsi="Arial" w:cs="Arial"/>
          <w:sz w:val="24"/>
          <w:szCs w:val="24"/>
          <w:lang w:val="ru-RU"/>
        </w:rPr>
        <w:tab/>
      </w:r>
    </w:p>
    <w:p w:rsidR="002763A2" w:rsidRPr="002763A2" w:rsidRDefault="002763A2" w:rsidP="002763A2">
      <w:pPr>
        <w:tabs>
          <w:tab w:val="left" w:pos="5355"/>
        </w:tabs>
        <w:rPr>
          <w:rFonts w:ascii="Arial" w:hAnsi="Arial" w:cs="Arial"/>
          <w:b/>
          <w:sz w:val="24"/>
          <w:szCs w:val="24"/>
        </w:rPr>
      </w:pPr>
      <w:r w:rsidRPr="002763A2">
        <w:rPr>
          <w:rFonts w:ascii="Arial" w:hAnsi="Arial" w:cs="Arial"/>
          <w:b/>
          <w:sz w:val="24"/>
          <w:szCs w:val="24"/>
        </w:rPr>
        <w:t xml:space="preserve">Изготвил: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63A2">
        <w:rPr>
          <w:rFonts w:ascii="Arial" w:hAnsi="Arial" w:cs="Arial"/>
          <w:b/>
          <w:sz w:val="24"/>
          <w:szCs w:val="24"/>
        </w:rPr>
        <w:t xml:space="preserve">      Утвърдил:</w:t>
      </w:r>
    </w:p>
    <w:p w:rsidR="002763A2" w:rsidRPr="002763A2" w:rsidRDefault="002763A2" w:rsidP="002763A2">
      <w:pPr>
        <w:tabs>
          <w:tab w:val="left" w:pos="5355"/>
        </w:tabs>
        <w:rPr>
          <w:rFonts w:ascii="Arial" w:hAnsi="Arial" w:cs="Arial"/>
          <w:b/>
          <w:sz w:val="24"/>
          <w:szCs w:val="24"/>
        </w:rPr>
      </w:pPr>
      <w:r w:rsidRPr="002763A2">
        <w:rPr>
          <w:rFonts w:ascii="Arial" w:hAnsi="Arial" w:cs="Arial"/>
          <w:sz w:val="24"/>
          <w:szCs w:val="24"/>
        </w:rPr>
        <w:t>/</w:t>
      </w:r>
      <w:r w:rsidRPr="002763A2">
        <w:rPr>
          <w:rFonts w:ascii="Arial" w:hAnsi="Arial" w:cs="Arial"/>
          <w:b/>
          <w:sz w:val="24"/>
          <w:szCs w:val="24"/>
        </w:rPr>
        <w:t xml:space="preserve">Й.Чавдарова -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2763A2">
        <w:rPr>
          <w:rFonts w:ascii="Arial" w:hAnsi="Arial" w:cs="Arial"/>
          <w:b/>
          <w:sz w:val="24"/>
          <w:szCs w:val="24"/>
        </w:rPr>
        <w:t xml:space="preserve">         /В.</w:t>
      </w:r>
      <w:proofErr w:type="spellStart"/>
      <w:r w:rsidRPr="002763A2">
        <w:rPr>
          <w:rFonts w:ascii="Arial" w:hAnsi="Arial" w:cs="Arial"/>
          <w:b/>
          <w:sz w:val="24"/>
          <w:szCs w:val="24"/>
        </w:rPr>
        <w:t>Аракелян</w:t>
      </w:r>
      <w:proofErr w:type="spellEnd"/>
      <w:r w:rsidRPr="002763A2">
        <w:rPr>
          <w:rFonts w:ascii="Arial" w:hAnsi="Arial" w:cs="Arial"/>
          <w:b/>
          <w:sz w:val="24"/>
          <w:szCs w:val="24"/>
        </w:rPr>
        <w:t xml:space="preserve"> -</w:t>
      </w:r>
    </w:p>
    <w:p w:rsidR="002763A2" w:rsidRPr="002763A2" w:rsidRDefault="002763A2" w:rsidP="002763A2">
      <w:pPr>
        <w:tabs>
          <w:tab w:val="left" w:pos="5355"/>
        </w:tabs>
        <w:rPr>
          <w:rFonts w:ascii="Arial" w:hAnsi="Arial" w:cs="Arial"/>
          <w:b/>
          <w:sz w:val="24"/>
          <w:szCs w:val="24"/>
        </w:rPr>
      </w:pPr>
      <w:r w:rsidRPr="002763A2">
        <w:rPr>
          <w:rFonts w:ascii="Arial" w:hAnsi="Arial" w:cs="Arial"/>
          <w:b/>
          <w:sz w:val="24"/>
          <w:szCs w:val="24"/>
        </w:rPr>
        <w:t xml:space="preserve">Съдебен администратор/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63A2">
        <w:rPr>
          <w:rFonts w:ascii="Arial" w:hAnsi="Arial" w:cs="Arial"/>
          <w:b/>
          <w:sz w:val="24"/>
          <w:szCs w:val="24"/>
        </w:rPr>
        <w:t xml:space="preserve">Административен ръководител </w:t>
      </w:r>
    </w:p>
    <w:p w:rsidR="002763A2" w:rsidRPr="002763A2" w:rsidRDefault="002763A2" w:rsidP="002763A2">
      <w:pPr>
        <w:tabs>
          <w:tab w:val="left" w:pos="5355"/>
        </w:tabs>
        <w:ind w:firstLine="1276"/>
        <w:rPr>
          <w:rFonts w:ascii="Arial" w:hAnsi="Arial" w:cs="Arial"/>
          <w:b/>
          <w:sz w:val="24"/>
          <w:szCs w:val="24"/>
        </w:rPr>
      </w:pPr>
      <w:r w:rsidRPr="002763A2">
        <w:rPr>
          <w:rFonts w:ascii="Arial" w:hAnsi="Arial" w:cs="Arial"/>
          <w:b/>
          <w:sz w:val="24"/>
          <w:szCs w:val="24"/>
        </w:rPr>
        <w:t xml:space="preserve">                                                           п</w:t>
      </w:r>
      <w:r>
        <w:rPr>
          <w:rFonts w:ascii="Arial" w:hAnsi="Arial" w:cs="Arial"/>
          <w:b/>
          <w:sz w:val="24"/>
          <w:szCs w:val="24"/>
        </w:rPr>
        <w:t xml:space="preserve">редседател </w:t>
      </w:r>
      <w:r w:rsidRPr="002763A2">
        <w:rPr>
          <w:rFonts w:ascii="Arial" w:hAnsi="Arial" w:cs="Arial"/>
          <w:b/>
          <w:sz w:val="24"/>
          <w:szCs w:val="24"/>
        </w:rPr>
        <w:t>АС</w:t>
      </w:r>
      <w:r>
        <w:rPr>
          <w:rFonts w:ascii="Arial" w:hAnsi="Arial" w:cs="Arial"/>
          <w:b/>
          <w:sz w:val="24"/>
          <w:szCs w:val="24"/>
        </w:rPr>
        <w:t>-Варна</w:t>
      </w:r>
      <w:r w:rsidRPr="002763A2">
        <w:rPr>
          <w:rFonts w:ascii="Arial" w:hAnsi="Arial" w:cs="Arial"/>
          <w:b/>
          <w:sz w:val="24"/>
          <w:szCs w:val="24"/>
        </w:rPr>
        <w:t>/</w:t>
      </w:r>
    </w:p>
    <w:p w:rsidR="002763A2" w:rsidRPr="002763A2" w:rsidRDefault="002763A2" w:rsidP="002763A2">
      <w:pPr>
        <w:tabs>
          <w:tab w:val="left" w:pos="535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763A2" w:rsidRPr="00276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D" w:rsidRDefault="00EA1D8D" w:rsidP="00EA1D8D">
      <w:r>
        <w:separator/>
      </w:r>
    </w:p>
  </w:endnote>
  <w:endnote w:type="continuationSeparator" w:id="0">
    <w:p w:rsidR="00EA1D8D" w:rsidRDefault="00EA1D8D" w:rsidP="00E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D" w:rsidRDefault="00EA1D8D" w:rsidP="00EA1D8D">
      <w:r>
        <w:separator/>
      </w:r>
    </w:p>
  </w:footnote>
  <w:footnote w:type="continuationSeparator" w:id="0">
    <w:p w:rsidR="00EA1D8D" w:rsidRDefault="00EA1D8D" w:rsidP="00EA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8D" w:rsidRPr="005F5E8D" w:rsidRDefault="00EA1D8D" w:rsidP="00EA1D8D">
    <w:pPr>
      <w:ind w:left="2126" w:firstLine="706"/>
      <w:rPr>
        <w:b/>
        <w:sz w:val="28"/>
        <w:szCs w:val="28"/>
        <w:lang w:val="en-US"/>
      </w:rPr>
    </w:pPr>
    <w:r>
      <w:rPr>
        <w:b/>
        <w:noProof/>
        <w:sz w:val="10"/>
        <w:szCs w:val="10"/>
        <w:lang w:eastAsia="bg-BG"/>
      </w:rPr>
      <w:drawing>
        <wp:anchor distT="0" distB="0" distL="114300" distR="114300" simplePos="0" relativeHeight="251661312" behindDoc="1" locked="0" layoutInCell="1" allowOverlap="1" wp14:anchorId="7B485294" wp14:editId="2094E995">
          <wp:simplePos x="0" y="0"/>
          <wp:positionH relativeFrom="column">
            <wp:posOffset>165100</wp:posOffset>
          </wp:positionH>
          <wp:positionV relativeFrom="paragraph">
            <wp:posOffset>-118745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D8D" w:rsidRPr="00F57C9E" w:rsidRDefault="00EA1D8D" w:rsidP="00EA1D8D">
    <w:pPr>
      <w:jc w:val="center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РЕПУБЛИКА БЪЛГАРИЯ</w:t>
    </w:r>
  </w:p>
  <w:p w:rsidR="00EA1D8D" w:rsidRPr="00F57C9E" w:rsidRDefault="00EA1D8D" w:rsidP="00EA1D8D">
    <w:pPr>
      <w:ind w:left="2126" w:hanging="2126"/>
      <w:rPr>
        <w:b/>
        <w:color w:val="000000"/>
        <w:sz w:val="10"/>
        <w:szCs w:val="10"/>
      </w:rPr>
    </w:pPr>
  </w:p>
  <w:p w:rsidR="00EA1D8D" w:rsidRPr="00F57C9E" w:rsidRDefault="00EA1D8D" w:rsidP="00EA1D8D">
    <w:pPr>
      <w:jc w:val="center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АПЕЛАТИВЕН СЪД – ВАРНА</w:t>
    </w:r>
  </w:p>
  <w:p w:rsidR="00EA1D8D" w:rsidRPr="007E3E98" w:rsidRDefault="00EA1D8D" w:rsidP="00EA1D8D">
    <w:pPr>
      <w:ind w:left="2126"/>
      <w:rPr>
        <w:b/>
        <w:sz w:val="12"/>
        <w:szCs w:val="12"/>
      </w:rPr>
    </w:pPr>
  </w:p>
  <w:p w:rsidR="00EA1D8D" w:rsidRPr="00695189" w:rsidRDefault="00EA1D8D" w:rsidP="00EA1D8D">
    <w:pPr>
      <w:tabs>
        <w:tab w:val="right" w:pos="9070"/>
      </w:tabs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D1CFAD" wp14:editId="0B18CB76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3516DD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Nl0QEAAI8DAAAOAAAAZHJzL2Uyb0RvYy54bWysU01v2zAMvQ/YfxB0X5xmSJcZcXpI0F2K&#10;LUC6H8DKsi1MEgVRi51/P0r5WLvdhvkgSHrkE98jvX6YnBVHHcmgb+TdbC6F9gpb4/tGfn9+/LCS&#10;ghL4Fix63ciTJvmwef9uPYZaL3BA2+oomMRTPYZGDimFuqpIDdoBzTBoz2CH0UHiY+yrNsLI7M5W&#10;i/n8vhoxtiGi0kR8uzuDclP4u06r9K3rSCdhG8m1pbLGsr7ktdqsoe4jhMGoSxnwD1U4MJ4fvVHt&#10;IIH4Gc1fVM6oiIRdmil0FXadUbpoYDV38z/UHAYIumhhcyjcbKL/R6u+HvdRmJZ790kKD457dEgR&#10;TD8ksUXv2UGMgkF2agxUc8LW72PWqiZ/CE+ofhBj1RswHyicw6YuuhzOYsVUnD/dnNdTEoovl/cf&#10;V6s5N0hdsQrqa2KIlL5odCJvGmmNz6ZADccnSvlpqK8h+drjo7G2NNZ6MTby83KxZGbg8eosJN66&#10;wILJ91KA7XluVYqFkdCaNmdnHjrR1kZxBB4dnrgWx2cuVwoLlBhgDeXLxnAFb1JzOTug4ZxcoEuY&#10;9Zlal8m8VP/bq7x7wfa0j1dDueuF/TKheaxen3n/+j/a/AIAAP//AwBQSwMEFAAGAAgAAAAhAOol&#10;/xjZAAAABwEAAA8AAABkcnMvZG93bnJldi54bWxMjktPg0AUhfcm/ofJbeLOXsBHERka42NvK010&#10;N2VugcjcQWZK8d93mi50eR4558uXk+nESINrLUuI5xEI4srqlmsJ5cfbdQrCecVadZZJwi85WBaX&#10;F7nKtD3wisa1r0UYYZcpCY33fYboqoaMcnPbE4dsZwejfJBDjXpQhzBuOkyi6B6Najk8NKqn54aq&#10;7/XeSLj5+XrHkqvPBMeXu81rXPa3WEp5NZueHkF4mvxfGU74AR2KwLS1e9ZOdBJO4D7Y8QOIEKfp&#10;IgGxPRtY5PifvzgCAAD//wMAUEsBAi0AFAAGAAgAAAAhALaDOJL+AAAA4QEAABMAAAAAAAAAAAAA&#10;AAAAAAAAAFtDb250ZW50X1R5cGVzXS54bWxQSwECLQAUAAYACAAAACEAOP0h/9YAAACUAQAACwAA&#10;AAAAAAAAAAAAAAAvAQAAX3JlbHMvLnJlbHNQSwECLQAUAAYACAAAACEAWteTZdEBAACPAwAADgAA&#10;AAAAAAAAAAAAAAAuAgAAZHJzL2Uyb0RvYy54bWxQSwECLQAUAAYACAAAACEA6iX/GNkAAAAHAQAA&#10;DwAAAAAAAAAAAAAAAAArBAAAZHJzL2Rvd25yZXYueG1sUEsFBgAAAAAEAAQA8wAAADEFAAAAAA==&#10;" strokecolor="windowText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421667" wp14:editId="6F625185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4B6380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OS0QEAAJADAAAOAAAAZHJzL2Uyb0RvYy54bWysU01v2zAMvQ/YfxB0X+x2SBYYcXpI0F2K&#10;LUC6H8DKsi1MEgVRi5N/P0r5WNvdhvkgSHrkE98jvXo4OisOOpJB38q7WS2F9go744dW/nh+/LSU&#10;ghL4Dix63cqTJvmw/vhhNYVG3+OIttNRMImnZgqtHFMKTVWRGrUDmmHQnsEeo4PExzhUXYSJ2Z2t&#10;7ut6UU0YuxBRaSK+3Z5BuS78fa9V+t73pJOwreTaUlljWV/yWq1X0AwRwmjUpQz4hyocGM+P3qi2&#10;kED8iuYvKmdURMI+zRS6CvveKF00sJq7+p2a/QhBFy1sDoWbTfT/aNW3wy4K03HvFlJ4cNyjfYpg&#10;hjGJDXrPDmIUDLJTU6CGEzZ+F7NWdfT78ITqJzFWvQHzgcI57NhHl8NZrDgW50835/UxCcWX88Xn&#10;5bLmBqkrVkFzTQyR0leNTuRNK63x2RRo4PBEKT8NzTUkX3t8NNaWxlovJlY2X36ZMzXwfPUWEm9d&#10;YMXkBynADjy4KsVCSWhNl9MzEZ1oY6M4AM8Oj1yH0zPXK4UFSgywiPJlZ7iEN6m5ni3QeE4u0CXM&#10;+kyty2heyv9jVt69YHfaxauj3PbCfhnRPFevz7x//SOtfwMAAP//AwBQSwMEFAAGAAgAAAAhAEB8&#10;vLDbAAAABQEAAA8AAABkcnMvZG93bnJldi54bWxMzjFPwzAQBeAdif9gHVK31mkaQRTiVAhUBAMS&#10;lC5sbnyNU+xzFDtN+Pe4LGV8eqd3X7merGEn7H3rSMBykQBDqp1qqRGw+9zMc2A+SFLSOEIBP+hh&#10;XV1flbJQbqQPPG1Dw+II+UIK0CF0Bee+1milX7gOKXYH11sZYuwbrno5xnFreJokt9zKluIHLTt8&#10;1Fh/bwcrYJX5l+elfn8LT8O4W5njV5LiqxCzm+nhHljAKVyO4cyPdKiiae8GUp4ZAWd4EJBlwGKb&#10;53cpsP1f5lXJ/+urXwAAAP//AwBQSwECLQAUAAYACAAAACEAtoM4kv4AAADhAQAAEwAAAAAAAAAA&#10;AAAAAAAAAAAAW0NvbnRlbnRfVHlwZXNdLnhtbFBLAQItABQABgAIAAAAIQA4/SH/1gAAAJQBAAAL&#10;AAAAAAAAAAAAAAAAAC8BAABfcmVscy8ucmVsc1BLAQItABQABgAIAAAAIQAHfdOS0QEAAJADAAAO&#10;AAAAAAAAAAAAAAAAAC4CAABkcnMvZTJvRG9jLnhtbFBLAQItABQABgAIAAAAIQBAfLyw2wAAAAUB&#10;AAAPAAAAAAAAAAAAAAAAACsEAABkcnMvZG93bnJldi54bWxQSwUGAAAAAAQABADzAAAAMwUAAAAA&#10;" strokecolor="windowText" strokeweight="1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D"/>
    <w:rsid w:val="000161B7"/>
    <w:rsid w:val="002763A2"/>
    <w:rsid w:val="003B6F8D"/>
    <w:rsid w:val="003C122E"/>
    <w:rsid w:val="00410694"/>
    <w:rsid w:val="007369EC"/>
    <w:rsid w:val="00A2687E"/>
    <w:rsid w:val="00EA1D8D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4"/>
    <w:pPr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1D8D"/>
  </w:style>
  <w:style w:type="paragraph" w:styleId="Footer">
    <w:name w:val="footer"/>
    <w:basedOn w:val="Normal"/>
    <w:link w:val="Foot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1D8D"/>
  </w:style>
  <w:style w:type="character" w:styleId="Hyperlink">
    <w:name w:val="Hyperlink"/>
    <w:rsid w:val="00EA1D8D"/>
    <w:rPr>
      <w:color w:val="0000FF"/>
      <w:u w:val="single"/>
    </w:rPr>
  </w:style>
  <w:style w:type="paragraph" w:styleId="NoSpacing">
    <w:name w:val="No Spacing"/>
    <w:qFormat/>
    <w:rsid w:val="00EA1D8D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10694"/>
    <w:rPr>
      <w:b/>
      <w:bCs/>
    </w:rPr>
  </w:style>
  <w:style w:type="paragraph" w:styleId="BodyTextIndent2">
    <w:name w:val="Body Text Indent 2"/>
    <w:basedOn w:val="Normal"/>
    <w:link w:val="BodyTextIndent2Char"/>
    <w:rsid w:val="00A2687E"/>
    <w:pPr>
      <w:ind w:firstLine="127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687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"/>
    <w:rsid w:val="002763A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2763A2"/>
    <w:pPr>
      <w:widowControl w:val="0"/>
      <w:autoSpaceDE w:val="0"/>
      <w:autoSpaceDN w:val="0"/>
      <w:adjustRightInd w:val="0"/>
      <w:spacing w:line="329" w:lineRule="exact"/>
      <w:ind w:firstLine="40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2763A2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2763A2"/>
    <w:pPr>
      <w:widowControl w:val="0"/>
      <w:autoSpaceDE w:val="0"/>
      <w:autoSpaceDN w:val="0"/>
      <w:adjustRightInd w:val="0"/>
      <w:spacing w:line="326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rsid w:val="002763A2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rsid w:val="002763A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efaultParagraphFont"/>
    <w:rsid w:val="002763A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4"/>
    <w:pPr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1D8D"/>
  </w:style>
  <w:style w:type="paragraph" w:styleId="Footer">
    <w:name w:val="footer"/>
    <w:basedOn w:val="Normal"/>
    <w:link w:val="Foot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1D8D"/>
  </w:style>
  <w:style w:type="character" w:styleId="Hyperlink">
    <w:name w:val="Hyperlink"/>
    <w:rsid w:val="00EA1D8D"/>
    <w:rPr>
      <w:color w:val="0000FF"/>
      <w:u w:val="single"/>
    </w:rPr>
  </w:style>
  <w:style w:type="paragraph" w:styleId="NoSpacing">
    <w:name w:val="No Spacing"/>
    <w:qFormat/>
    <w:rsid w:val="00EA1D8D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10694"/>
    <w:rPr>
      <w:b/>
      <w:bCs/>
    </w:rPr>
  </w:style>
  <w:style w:type="paragraph" w:styleId="BodyTextIndent2">
    <w:name w:val="Body Text Indent 2"/>
    <w:basedOn w:val="Normal"/>
    <w:link w:val="BodyTextIndent2Char"/>
    <w:rsid w:val="00A2687E"/>
    <w:pPr>
      <w:ind w:firstLine="127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687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"/>
    <w:rsid w:val="002763A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2763A2"/>
    <w:pPr>
      <w:widowControl w:val="0"/>
      <w:autoSpaceDE w:val="0"/>
      <w:autoSpaceDN w:val="0"/>
      <w:adjustRightInd w:val="0"/>
      <w:spacing w:line="329" w:lineRule="exact"/>
      <w:ind w:firstLine="40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2763A2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2763A2"/>
    <w:pPr>
      <w:widowControl w:val="0"/>
      <w:autoSpaceDE w:val="0"/>
      <w:autoSpaceDN w:val="0"/>
      <w:adjustRightInd w:val="0"/>
      <w:spacing w:line="326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rsid w:val="002763A2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rsid w:val="002763A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efaultParagraphFont"/>
    <w:rsid w:val="002763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Gancheva</dc:creator>
  <cp:lastModifiedBy>Yordanka Chavdarova</cp:lastModifiedBy>
  <cp:revision>5</cp:revision>
  <dcterms:created xsi:type="dcterms:W3CDTF">2017-02-08T09:47:00Z</dcterms:created>
  <dcterms:modified xsi:type="dcterms:W3CDTF">2018-08-31T08:47:00Z</dcterms:modified>
</cp:coreProperties>
</file>